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87F8721" w:rsidR="00F92268" w:rsidRPr="00FF66BF" w:rsidRDefault="00792A8B" w:rsidP="00F246C7">
            <w:pPr>
              <w:pStyle w:val="RefTableHeader"/>
            </w:pPr>
            <w:r>
              <w:t>2990-A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EF90A6C" w:rsidR="004B15BB" w:rsidRPr="000376E0" w:rsidRDefault="00792A8B" w:rsidP="007E5C16">
      <w:pPr>
        <w:pStyle w:val="Heading1"/>
      </w:pPr>
      <w:r w:rsidRPr="00792A8B">
        <w:t>Specialty Guideline Management</w:t>
      </w:r>
      <w:r w:rsidR="008C54D9" w:rsidRPr="00BD1CC1">
        <w:br/>
      </w:r>
      <w:r w:rsidRPr="00792A8B">
        <w:t>Mulpleta</w:t>
      </w:r>
    </w:p>
    <w:p w14:paraId="78861C92" w14:textId="1E12A67B" w:rsidR="00203468" w:rsidRPr="00BD1CC1" w:rsidRDefault="00C64534" w:rsidP="008E0F0D">
      <w:pPr>
        <w:pStyle w:val="Heading2"/>
      </w:pPr>
      <w:r w:rsidRPr="00BD1CC1">
        <w:t xml:space="preserve">Products Referenced by this </w:t>
      </w:r>
      <w:r w:rsidR="00501602" w:rsidRPr="00BD1CC1">
        <w:t>Document</w:t>
      </w:r>
    </w:p>
    <w:p w14:paraId="07868740" w14:textId="291C0AC1" w:rsidR="00725714" w:rsidRDefault="00D82D85" w:rsidP="00792A8B">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04F7B">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1311BD5C" w:rsidR="005B4D7C" w:rsidRPr="00BD1CC1" w:rsidRDefault="00792A8B">
            <w:pPr>
              <w:pStyle w:val="TableDataUnpadded"/>
            </w:pPr>
            <w:r w:rsidRPr="00792A8B">
              <w:t>Mulpleta</w:t>
            </w:r>
          </w:p>
        </w:tc>
        <w:tc>
          <w:tcPr>
            <w:tcW w:w="5595" w:type="dxa"/>
          </w:tcPr>
          <w:p w14:paraId="1A09710D" w14:textId="6822AD74" w:rsidR="005B4D7C" w:rsidRPr="00BD1CC1" w:rsidRDefault="00792A8B">
            <w:pPr>
              <w:pStyle w:val="TableDataUnpadded"/>
            </w:pPr>
            <w:r w:rsidRPr="00792A8B">
              <w:t>lusutrombopag</w:t>
            </w:r>
          </w:p>
        </w:tc>
      </w:tr>
    </w:tbl>
    <w:p w14:paraId="14CE6108" w14:textId="4C8972DB" w:rsidR="00FC1AAD" w:rsidRDefault="00ED052F" w:rsidP="00AA2A94">
      <w:pPr>
        <w:pStyle w:val="Heading2"/>
        <w:tabs>
          <w:tab w:val="left" w:pos="9540"/>
        </w:tabs>
      </w:pPr>
      <w:r>
        <w:t>Indications</w:t>
      </w:r>
    </w:p>
    <w:p w14:paraId="1A8BFB79" w14:textId="7414D76A" w:rsidR="00792A8B" w:rsidRPr="00792A8B" w:rsidRDefault="00792A8B" w:rsidP="00792A8B">
      <w:pPr>
        <w:pStyle w:val="BodyText"/>
      </w:pPr>
      <w:r w:rsidRPr="00792A8B">
        <w:t>The indications below including FDA-approved indications and compendial uses are considered a covered benefit provided that all the approval criteria are met and the member has no exclusions to the prescribed therapy.</w:t>
      </w:r>
    </w:p>
    <w:p w14:paraId="134B5687" w14:textId="07FA7E40" w:rsidR="00ED052F" w:rsidRPr="00FF5C71" w:rsidRDefault="00ED052F" w:rsidP="00ED052F">
      <w:pPr>
        <w:pStyle w:val="Heading3"/>
        <w:keepNext w:val="0"/>
      </w:pPr>
      <w:r w:rsidRPr="00BD1CC1">
        <w:t>FDA-approved Indication</w:t>
      </w:r>
    </w:p>
    <w:p w14:paraId="6B04ECE2" w14:textId="77777777" w:rsidR="00792A8B" w:rsidRDefault="00792A8B" w:rsidP="00792A8B">
      <w:pPr>
        <w:pStyle w:val="BodyText"/>
      </w:pPr>
      <w:r>
        <w:t>Mulpleta is indicated for the treatment of thrombocytopenia in adult patients with chronic liver disease who are scheduled to undergo a procedure.</w:t>
      </w:r>
    </w:p>
    <w:p w14:paraId="4F5A4F23" w14:textId="2B5DA8FB" w:rsidR="00792A8B" w:rsidRPr="00792A8B" w:rsidRDefault="00792A8B" w:rsidP="00792A8B">
      <w:pPr>
        <w:pStyle w:val="BodyText"/>
      </w:pPr>
      <w:r>
        <w:t>All other indications are considered experimental/investigational and not medically necessary.</w:t>
      </w:r>
    </w:p>
    <w:p w14:paraId="36381B6D" w14:textId="500821E9" w:rsidR="000D2496" w:rsidRPr="00792A8B" w:rsidRDefault="000D2496" w:rsidP="000D2496">
      <w:pPr>
        <w:pStyle w:val="Heading2"/>
        <w:rPr>
          <w:rFonts w:eastAsia="Arial"/>
        </w:rPr>
      </w:pPr>
      <w:r w:rsidRPr="00792A8B">
        <w:t>Documentation</w:t>
      </w:r>
    </w:p>
    <w:p w14:paraId="4D8EE04D" w14:textId="1A88839B" w:rsidR="00792A8B" w:rsidRDefault="00792A8B" w:rsidP="00792A8B">
      <w:pPr>
        <w:pStyle w:val="BodyText"/>
      </w:pPr>
      <w:r w:rsidRPr="00792A8B">
        <w:t>Submission of the following information is necessary to initiate the prior authorization review: pretreatment platelet count.</w:t>
      </w:r>
    </w:p>
    <w:p w14:paraId="3D812AE8" w14:textId="51BABFD0" w:rsidR="00792A8B" w:rsidRDefault="00792A8B" w:rsidP="00D6447D">
      <w:pPr>
        <w:pStyle w:val="Heading2"/>
        <w:tabs>
          <w:tab w:val="left" w:pos="8150"/>
        </w:tabs>
      </w:pPr>
      <w:r w:rsidRPr="00792A8B">
        <w:lastRenderedPageBreak/>
        <w:t>Prescriber Specialties</w:t>
      </w:r>
    </w:p>
    <w:p w14:paraId="643CA534" w14:textId="1BE8C968" w:rsidR="00792A8B" w:rsidRPr="00792A8B" w:rsidRDefault="00792A8B" w:rsidP="00792A8B">
      <w:pPr>
        <w:pStyle w:val="BodyText"/>
      </w:pPr>
      <w:r w:rsidRPr="00792A8B">
        <w:t>This medication must be prescribed by or in consultation with a hematologist, hepatologist, or gastroenterologist.</w:t>
      </w:r>
    </w:p>
    <w:p w14:paraId="65A12794" w14:textId="6309C621" w:rsidR="000D5101" w:rsidRPr="00792A8B" w:rsidRDefault="004715CD" w:rsidP="000376E0">
      <w:pPr>
        <w:pStyle w:val="Heading2"/>
        <w:spacing w:before="360"/>
      </w:pPr>
      <w:r w:rsidRPr="00792A8B">
        <w:t>Exclusions</w:t>
      </w:r>
    </w:p>
    <w:p w14:paraId="109851D0" w14:textId="77777777" w:rsidR="004B4479" w:rsidRPr="00E1268A" w:rsidRDefault="004B4479" w:rsidP="004B4479">
      <w:pPr>
        <w:pStyle w:val="BodyText"/>
      </w:pPr>
      <w:r w:rsidRPr="004B4479">
        <w:t>Coverage</w:t>
      </w:r>
      <w:r w:rsidRPr="008F1682">
        <w:t xml:space="preserve"> will not be provided</w:t>
      </w:r>
      <w:r>
        <w:t xml:space="preserve"> when</w:t>
      </w:r>
      <w:r w:rsidRPr="008F1682">
        <w:t xml:space="preserve"> </w:t>
      </w:r>
      <w:r>
        <w:t xml:space="preserve">Mulpleta will be used </w:t>
      </w:r>
      <w:r w:rsidRPr="008F1682">
        <w:t>concomitant</w:t>
      </w:r>
      <w:r>
        <w:t>ly</w:t>
      </w:r>
      <w:r w:rsidRPr="008F1682">
        <w:t xml:space="preserve"> </w:t>
      </w:r>
      <w:r w:rsidRPr="00E1268A">
        <w:t xml:space="preserve">with other thrombopoietin receptor agonists (e.g., Doptelet, Promacta, </w:t>
      </w:r>
      <w:r>
        <w:t xml:space="preserve">Alvaiz, </w:t>
      </w:r>
      <w:r w:rsidRPr="00E1268A">
        <w:t>Nplate) or spleen tyrosine kinase inhibitors (e.g., Tavalisse)</w:t>
      </w:r>
      <w:r>
        <w:t>.</w:t>
      </w:r>
    </w:p>
    <w:p w14:paraId="50A38FBA" w14:textId="6B2FC426" w:rsidR="00FE0C63" w:rsidRPr="000376E0" w:rsidRDefault="00685107" w:rsidP="000376E0">
      <w:pPr>
        <w:pStyle w:val="Heading2"/>
        <w:spacing w:before="240"/>
      </w:pPr>
      <w:r>
        <w:t>Coverage Criteria</w:t>
      </w:r>
    </w:p>
    <w:p w14:paraId="76A5E598" w14:textId="5390A173" w:rsidR="00792A8B" w:rsidRPr="000376E0" w:rsidRDefault="00792A8B" w:rsidP="000376E0">
      <w:pPr>
        <w:pStyle w:val="Heading3"/>
        <w:spacing w:before="120"/>
      </w:pPr>
      <w:r w:rsidRPr="000376E0">
        <w:t>Thrombocytopenia in chronic liver disease</w:t>
      </w:r>
    </w:p>
    <w:p w14:paraId="5565E29E" w14:textId="77777777" w:rsidR="00792A8B" w:rsidRPr="000376E0" w:rsidRDefault="00792A8B" w:rsidP="00792A8B">
      <w:pPr>
        <w:pStyle w:val="BodyText"/>
      </w:pPr>
      <w:r w:rsidRPr="000376E0">
        <w:t>Authorization of 30 days may be granted for treatment of thrombocytopenia in members with chronic liver disease when both of the following criteria are met:</w:t>
      </w:r>
    </w:p>
    <w:p w14:paraId="40B39E8A" w14:textId="77777777" w:rsidR="00792A8B" w:rsidRPr="000376E0" w:rsidRDefault="00792A8B" w:rsidP="00792A8B">
      <w:pPr>
        <w:pStyle w:val="ListParagraph"/>
        <w:rPr>
          <w:color w:val="auto"/>
        </w:rPr>
      </w:pPr>
      <w:r w:rsidRPr="000376E0">
        <w:rPr>
          <w:color w:val="auto"/>
        </w:rPr>
        <w:t xml:space="preserve">Member has an </w:t>
      </w:r>
      <w:proofErr w:type="spellStart"/>
      <w:r w:rsidRPr="000376E0">
        <w:rPr>
          <w:color w:val="auto"/>
        </w:rPr>
        <w:t>untransfused</w:t>
      </w:r>
      <w:proofErr w:type="spellEnd"/>
      <w:r w:rsidRPr="000376E0">
        <w:rPr>
          <w:color w:val="auto"/>
        </w:rPr>
        <w:t xml:space="preserve"> platelet count of less than 50x109/L taken within 14 days of the request.</w:t>
      </w:r>
    </w:p>
    <w:p w14:paraId="0F0C55B7" w14:textId="45D5F77D" w:rsidR="00792A8B" w:rsidRPr="000376E0" w:rsidRDefault="00792A8B" w:rsidP="00792A8B">
      <w:pPr>
        <w:pStyle w:val="ListParagraph"/>
        <w:rPr>
          <w:color w:val="auto"/>
        </w:rPr>
      </w:pPr>
      <w:r w:rsidRPr="000376E0">
        <w:rPr>
          <w:color w:val="auto"/>
        </w:rPr>
        <w:t>Member is scheduled to undergo a procedure.</w:t>
      </w:r>
    </w:p>
    <w:p w14:paraId="3A643EC3" w14:textId="01E123DC" w:rsidR="00A501AC" w:rsidRPr="000376E0" w:rsidRDefault="00A501AC" w:rsidP="000376E0">
      <w:pPr>
        <w:pStyle w:val="Heading2"/>
        <w:spacing w:before="360"/>
      </w:pPr>
      <w:r w:rsidRPr="000376E0">
        <w:t>Continuation of Therapy</w:t>
      </w:r>
    </w:p>
    <w:p w14:paraId="08735B19" w14:textId="3A25819B" w:rsidR="000376E0" w:rsidRPr="000376E0" w:rsidRDefault="000376E0" w:rsidP="000376E0">
      <w:pPr>
        <w:pStyle w:val="BodyText"/>
      </w:pPr>
      <w:r w:rsidRPr="000376E0">
        <w:t>Continuation of therapy, defined as use beyond the initial approval for the same procedure, is not approvable. All members (including new members) requesting authorization due to newly scheduled procedure must meet all requirements in the coverage criteria.</w:t>
      </w:r>
    </w:p>
    <w:p w14:paraId="10DA4309" w14:textId="3C4EE662" w:rsidR="00FF66BF" w:rsidRPr="000376E0" w:rsidRDefault="00FF66BF" w:rsidP="000376E0">
      <w:pPr>
        <w:pStyle w:val="Heading2"/>
        <w:spacing w:before="360"/>
      </w:pPr>
      <w:r w:rsidRPr="000376E0">
        <w:t>Reference</w:t>
      </w:r>
    </w:p>
    <w:p w14:paraId="72F47505" w14:textId="3642D0BE" w:rsidR="00206414" w:rsidRPr="00FF5C71" w:rsidRDefault="000376E0" w:rsidP="00B54ABC">
      <w:pPr>
        <w:pStyle w:val="ReferenceOrdered"/>
      </w:pPr>
      <w:r w:rsidRPr="000376E0">
        <w:t>Mulpleta [package insert]. Florham Park, NJ: Shionogi Inc.; April 2020.</w:t>
      </w:r>
    </w:p>
    <w:sectPr w:rsidR="00206414" w:rsidRPr="00FF5C71" w:rsidSect="00187B92">
      <w:headerReference w:type="defaul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A13AF" w14:textId="77777777" w:rsidR="004A7ACA" w:rsidRDefault="004A7ACA">
      <w:r>
        <w:separator/>
      </w:r>
    </w:p>
  </w:endnote>
  <w:endnote w:type="continuationSeparator" w:id="0">
    <w:p w14:paraId="57F7ECB8" w14:textId="77777777" w:rsidR="004A7ACA" w:rsidRDefault="004A7ACA">
      <w:r>
        <w:continuationSeparator/>
      </w:r>
    </w:p>
  </w:endnote>
  <w:endnote w:type="continuationNotice" w:id="1">
    <w:p w14:paraId="27C2933F" w14:textId="77777777" w:rsidR="004A7ACA" w:rsidRDefault="004A7A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6CF358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54ABC" w:rsidRPr="00B54ABC">
      <w:rPr>
        <w:rFonts w:cs="Arial"/>
        <w:noProof/>
        <w:sz w:val="16"/>
        <w:szCs w:val="16"/>
      </w:rPr>
      <w:t>Mulpleta</w:t>
    </w:r>
    <w:r w:rsidR="00B54ABC">
      <w:rPr>
        <w:rFonts w:cs="Arial"/>
        <w:noProof/>
        <w:snapToGrid w:val="0"/>
        <w:color w:val="000000"/>
        <w:sz w:val="16"/>
        <w:szCs w:val="16"/>
      </w:rPr>
      <w:t xml:space="preserve"> SGM 2990-A</w:t>
    </w:r>
    <w:r w:rsidR="00B54ABC" w:rsidRPr="00B54ABC">
      <w:rPr>
        <w:rFonts w:cs="Arial"/>
        <w:noProof/>
        <w:sz w:val="16"/>
        <w:szCs w:val="16"/>
      </w:rPr>
      <w:t xml:space="preserve"> P2024</w:t>
    </w:r>
    <w:r w:rsidR="00B54AB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57D6AB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1A51759" w:rsidR="00F75C81" w:rsidRPr="00FF5C71" w:rsidRDefault="00C36B72" w:rsidP="00FF5C71">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61AA7C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54ABC" w:rsidRPr="00B54ABC">
      <w:rPr>
        <w:rFonts w:cs="Arial"/>
        <w:noProof/>
        <w:sz w:val="16"/>
        <w:szCs w:val="16"/>
      </w:rPr>
      <w:t>Mulpleta</w:t>
    </w:r>
    <w:r w:rsidR="00B54ABC">
      <w:rPr>
        <w:rFonts w:cs="Arial"/>
        <w:noProof/>
        <w:snapToGrid w:val="0"/>
        <w:color w:val="000000"/>
        <w:sz w:val="16"/>
        <w:szCs w:val="16"/>
      </w:rPr>
      <w:t xml:space="preserve"> SGM 2990-A</w:t>
    </w:r>
    <w:r w:rsidR="00B54ABC" w:rsidRPr="00B54ABC">
      <w:rPr>
        <w:rFonts w:cs="Arial"/>
        <w:noProof/>
        <w:sz w:val="16"/>
        <w:szCs w:val="16"/>
      </w:rPr>
      <w:t xml:space="preserve"> P2024</w:t>
    </w:r>
    <w:r w:rsidR="00B54AB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B35B26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802B710" w:rsidR="00ED04EC" w:rsidRPr="00FF5C71" w:rsidRDefault="00F50D98" w:rsidP="00FF5C71">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E191" w14:textId="5D8A7F33" w:rsidR="00F74D43" w:rsidRPr="00F74D43" w:rsidRDefault="00F74D43" w:rsidP="00F74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700CB" w14:textId="77777777" w:rsidR="004A7ACA" w:rsidRDefault="004A7ACA">
      <w:r>
        <w:separator/>
      </w:r>
    </w:p>
  </w:footnote>
  <w:footnote w:type="continuationSeparator" w:id="0">
    <w:p w14:paraId="5E9934D0" w14:textId="77777777" w:rsidR="004A7ACA" w:rsidRDefault="004A7ACA">
      <w:r>
        <w:continuationSeparator/>
      </w:r>
    </w:p>
  </w:footnote>
  <w:footnote w:type="continuationNotice" w:id="1">
    <w:p w14:paraId="333D86CB" w14:textId="77777777" w:rsidR="004A7ACA" w:rsidRDefault="004A7A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4AFD906E" w:rsidR="00ED04EC" w:rsidRPr="004C7F1D" w:rsidRDefault="00792A8B" w:rsidP="00ED04EC">
          <w:pPr>
            <w:pStyle w:val="Header"/>
            <w:rPr>
              <w:rFonts w:ascii="Arial" w:hAnsi="Arial" w:cs="Arial"/>
              <w:sz w:val="16"/>
              <w:szCs w:val="16"/>
            </w:rPr>
          </w:pPr>
          <w:r>
            <w:rPr>
              <w:rFonts w:ascii="Arial" w:hAnsi="Arial" w:cs="Arial"/>
              <w:sz w:val="16"/>
              <w:szCs w:val="16"/>
            </w:rPr>
            <w:t>2990-A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87B92" w:rsidRPr="00FF5C71" w14:paraId="28712D6F" w14:textId="77777777">
      <w:trPr>
        <w:trHeight w:val="144"/>
        <w:jc w:val="right"/>
      </w:trPr>
      <w:tc>
        <w:tcPr>
          <w:tcW w:w="1854" w:type="dxa"/>
          <w:hideMark/>
        </w:tcPr>
        <w:p w14:paraId="72BF1AB9" w14:textId="77777777" w:rsidR="00187B92" w:rsidRPr="00FF5C71" w:rsidRDefault="00187B92" w:rsidP="00ED04EC">
          <w:pPr>
            <w:pStyle w:val="Header"/>
            <w:rPr>
              <w:rFonts w:cs="Arial"/>
              <w:sz w:val="16"/>
              <w:szCs w:val="16"/>
            </w:rPr>
          </w:pPr>
          <w:r w:rsidRPr="00FF5C71">
            <w:rPr>
              <w:rFonts w:cs="Arial"/>
              <w:sz w:val="16"/>
              <w:szCs w:val="16"/>
            </w:rPr>
            <w:t>Reference number(s)</w:t>
          </w:r>
        </w:p>
      </w:tc>
    </w:tr>
    <w:tr w:rsidR="00187B92" w:rsidRPr="00FF5C71" w14:paraId="3586121B" w14:textId="77777777">
      <w:trPr>
        <w:trHeight w:val="378"/>
        <w:jc w:val="right"/>
      </w:trPr>
      <w:tc>
        <w:tcPr>
          <w:tcW w:w="1854" w:type="dxa"/>
          <w:hideMark/>
        </w:tcPr>
        <w:p w14:paraId="18E8C97A" w14:textId="77777777" w:rsidR="00187B92" w:rsidRPr="00FF5C71" w:rsidRDefault="00187B92" w:rsidP="00ED04EC">
          <w:pPr>
            <w:pStyle w:val="Header"/>
            <w:rPr>
              <w:rFonts w:cs="Arial"/>
              <w:sz w:val="16"/>
              <w:szCs w:val="16"/>
            </w:rPr>
          </w:pPr>
          <w:r w:rsidRPr="00FF5C71">
            <w:rPr>
              <w:rFonts w:cs="Arial"/>
              <w:sz w:val="16"/>
              <w:szCs w:val="16"/>
            </w:rPr>
            <w:t>2990-A</w:t>
          </w:r>
        </w:p>
      </w:tc>
    </w:tr>
  </w:tbl>
  <w:p w14:paraId="737165E7" w14:textId="77777777" w:rsidR="00187B92" w:rsidRPr="00AA1E6A" w:rsidRDefault="00187B92"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6E0"/>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3DE"/>
    <w:rsid w:val="00121BD0"/>
    <w:rsid w:val="00121F7F"/>
    <w:rsid w:val="00122472"/>
    <w:rsid w:val="00122A9D"/>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92"/>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864"/>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4F7B"/>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ACA"/>
    <w:rsid w:val="004A7E0A"/>
    <w:rsid w:val="004B0D3E"/>
    <w:rsid w:val="004B0F4B"/>
    <w:rsid w:val="004B15BB"/>
    <w:rsid w:val="004B1639"/>
    <w:rsid w:val="004B1EDB"/>
    <w:rsid w:val="004B2869"/>
    <w:rsid w:val="004B384B"/>
    <w:rsid w:val="004B393A"/>
    <w:rsid w:val="004B3ECE"/>
    <w:rsid w:val="004B3F99"/>
    <w:rsid w:val="004B42FA"/>
    <w:rsid w:val="004B4479"/>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57B00"/>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6243"/>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6F7"/>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8D5"/>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2A8B"/>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0BAB"/>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CC8"/>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2F8"/>
    <w:rsid w:val="00B54526"/>
    <w:rsid w:val="00B54ABC"/>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BA9"/>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47D"/>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A7BBC"/>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0E00"/>
    <w:rsid w:val="00DD11EC"/>
    <w:rsid w:val="00DD1A9A"/>
    <w:rsid w:val="00DD1F42"/>
    <w:rsid w:val="00DD23B6"/>
    <w:rsid w:val="00DD34C0"/>
    <w:rsid w:val="00DD4EA3"/>
    <w:rsid w:val="00DD5193"/>
    <w:rsid w:val="00DD5970"/>
    <w:rsid w:val="00DD6066"/>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48A4"/>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298"/>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A6B"/>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D43"/>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5C71"/>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404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59486">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3D07BC4D-3477-45F1-96DD-0F48E15B4A79}"/>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Mulpleta 2990-A SGM 2024</vt:lpstr>
    </vt:vector>
  </TitlesOfParts>
  <Company>PCS Health Systems</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Mulpleta 2990-A SGM 2024</dc:title>
  <dc:subject/>
  <dc:creator>CVS Caremark</dc:creator>
  <cp:keywords/>
  <cp:lastModifiedBy>Ng, Candy</cp:lastModifiedBy>
  <cp:revision>3</cp:revision>
  <cp:lastPrinted>2018-01-09T11:01:00Z</cp:lastPrinted>
  <dcterms:created xsi:type="dcterms:W3CDTF">2024-11-01T17:32:00Z</dcterms:created>
  <dcterms:modified xsi:type="dcterms:W3CDTF">2024-11-01T17:33:00Z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1581800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